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>
          <w:b/>
        </w:rPr>
        <w:t xml:space="preserve">MWNDEA – Monash Workshop on </w:t>
      </w:r>
    </w:p>
    <w:p>
      <w:pPr>
        <w:pStyle w:val="Normal"/>
        <w:spacing w:before="0" w:after="0"/>
        <w:jc w:val="center"/>
        <w:rPr/>
      </w:pPr>
      <w:r>
        <w:rPr>
          <w:b/>
        </w:rPr>
        <w:t>Numerical Differential Equations and Applications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sz w:val="28"/>
          <w:szCs w:val="28"/>
        </w:rPr>
        <w:t>Application for travel support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i/>
          <w:iCs/>
          <w:sz w:val="24"/>
          <w:szCs w:val="24"/>
        </w:rPr>
        <w:t xml:space="preserve">The completed application must be </w:t>
      </w:r>
      <w:r>
        <w:rPr>
          <w:i/>
          <w:iCs/>
        </w:rPr>
        <w:t>sent</w:t>
      </w:r>
      <w:r>
        <w:rPr>
          <w:i/>
          <w:iCs/>
          <w:sz w:val="24"/>
          <w:szCs w:val="24"/>
        </w:rPr>
        <w:t xml:space="preserve"> S. Badia (</w:t>
      </w:r>
      <w:hyperlink r:id="rId2">
        <w:r>
          <w:rPr>
            <w:rStyle w:val="InternetLink"/>
            <w:i/>
            <w:iCs/>
            <w:sz w:val="24"/>
            <w:szCs w:val="24"/>
          </w:rPr>
          <w:t>santiago.badia@monash.edu</w:t>
        </w:r>
      </w:hyperlink>
      <w:r>
        <w:rPr>
          <w:i/>
          <w:iCs/>
          <w:sz w:val="24"/>
          <w:szCs w:val="24"/>
        </w:rPr>
        <w:t xml:space="preserve">) &amp; </w:t>
      </w:r>
    </w:p>
    <w:p>
      <w:pPr>
        <w:pStyle w:val="Normal"/>
        <w:spacing w:before="0" w:after="0"/>
        <w:jc w:val="center"/>
        <w:rPr/>
      </w:pPr>
      <w:r>
        <w:rPr>
          <w:i/>
          <w:iCs/>
          <w:sz w:val="24"/>
          <w:szCs w:val="24"/>
        </w:rPr>
        <w:t>J. Droniou</w:t>
      </w:r>
      <w:r>
        <w:rPr>
          <w:i/>
          <w:iCs/>
        </w:rPr>
        <w:t xml:space="preserve"> (</w:t>
      </w:r>
      <w:hyperlink r:id="rId3">
        <w:r>
          <w:rPr>
            <w:rStyle w:val="InternetLink"/>
            <w:i/>
            <w:iCs/>
          </w:rPr>
          <w:t>jerome.droniou@monash.edu</w:t>
        </w:r>
      </w:hyperlink>
      <w:r>
        <w:rPr>
          <w:i/>
          <w:iCs/>
        </w:rPr>
        <w:t xml:space="preserve">) by </w:t>
      </w:r>
      <w:r>
        <w:rPr>
          <w:b/>
          <w:i/>
          <w:iCs/>
          <w:color w:val="FF3333"/>
        </w:rPr>
        <w:t>31 December 2019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4"/>
          <w:szCs w:val="24"/>
          <w:u w:val="single"/>
        </w:rPr>
        <w:t>Eligibility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: PhD and postdocs. Requests from early career researchers will be considered in special situations.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>
          <w:b/>
        </w:rPr>
        <w:t>Applicant</w:t>
      </w:r>
    </w:p>
    <w:p>
      <w:pPr>
        <w:pStyle w:val="Normal"/>
        <w:spacing w:before="0" w:after="0"/>
        <w:jc w:val="left"/>
        <w:rPr/>
      </w:pPr>
      <w:r>
        <w:rPr>
          <w:b w:val="false"/>
        </w:rPr>
        <w:t>First name:</w:t>
        <w:tab/>
        <w:tab/>
        <w:tab/>
        <w:tab/>
        <w:tab/>
        <w:t>Surname:</w:t>
      </w:r>
    </w:p>
    <w:p>
      <w:pPr>
        <w:pStyle w:val="Normal"/>
        <w:spacing w:before="0" w:after="0"/>
        <w:jc w:val="left"/>
        <w:rPr/>
      </w:pPr>
      <w:r>
        <w:rPr>
          <w:b w:val="false"/>
        </w:rPr>
        <w:t>email:</w:t>
      </w:r>
    </w:p>
    <w:p>
      <w:pPr>
        <w:pStyle w:val="Normal"/>
        <w:spacing w:before="0" w:after="0"/>
        <w:jc w:val="left"/>
        <w:rPr/>
      </w:pPr>
      <w:r>
        <w:rPr>
          <w:b w:val="false"/>
        </w:rPr>
        <w:t>University and department:</w:t>
      </w:r>
    </w:p>
    <w:p>
      <w:pPr>
        <w:pStyle w:val="Normal"/>
        <w:spacing w:before="0" w:after="0"/>
        <w:jc w:val="left"/>
        <w:rPr/>
      </w:pPr>
      <w:r>
        <w:rPr>
          <w:b w:val="false"/>
        </w:rPr>
        <w:t>Position (PhD student, postdoc, etc.):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>
          <w:b/>
        </w:rPr>
        <w:t xml:space="preserve">Title and abstract of your presentation: </w:t>
      </w:r>
      <w:r>
        <w:rPr>
          <w:i/>
        </w:rPr>
        <w:t>(giving a presentation is mandatory to obtain travel support)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>
          <w:b/>
          <w:b/>
          <w:bCs/>
        </w:rPr>
      </w:pPr>
      <w:r>
        <w:rPr>
          <w:b/>
          <w:bCs/>
        </w:rPr>
        <w:t xml:space="preserve">Comments </w:t>
      </w:r>
      <w:r>
        <w:rPr>
          <w:b w:val="false"/>
          <w:bCs w:val="false"/>
        </w:rPr>
        <w:t>(e.g. special situation, etc.):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>
          <w:b/>
        </w:rPr>
        <w:t>Budget:</w:t>
      </w:r>
    </w:p>
    <w:tbl>
      <w:tblPr>
        <w:tblStyle w:val="Table3"/>
        <w:tblW w:w="9645" w:type="dxa"/>
        <w:jc w:val="left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49" w:type="dxa"/>
          <w:bottom w:w="0" w:type="dxa"/>
          <w:right w:w="108" w:type="dxa"/>
        </w:tblCellMar>
        <w:tblLook w:val="0000"/>
      </w:tblPr>
      <w:tblGrid>
        <w:gridCol w:w="4530"/>
        <w:gridCol w:w="5114"/>
      </w:tblGrid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 w:val="false"/>
              </w:rPr>
              <w:t>Expenses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 w:val="false"/>
              </w:rPr>
              <w:t>Support</w:t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  <w:tbl>
            <w:tblPr>
              <w:tblStyle w:val="Table1"/>
              <w:tblW w:w="4365" w:type="dxa"/>
              <w:jc w:val="left"/>
              <w:tblInd w:w="-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39" w:type="dxa"/>
                <w:bottom w:w="0" w:type="dxa"/>
                <w:right w:w="108" w:type="dxa"/>
              </w:tblCellMar>
              <w:tblLook w:val="0000"/>
            </w:tblPr>
            <w:tblGrid>
              <w:gridCol w:w="2955"/>
              <w:gridCol w:w="1409"/>
            </w:tblGrid>
            <w:tr>
              <w:trPr/>
              <w:tc>
                <w:tcPr>
                  <w:tcW w:w="2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Liberation Serif" w:cs="Liberation Serif"/>
                      <w:b w:val="false"/>
                      <w:color w:val="00000A"/>
                      <w:sz w:val="24"/>
                      <w:szCs w:val="24"/>
                    </w:rPr>
                    <w:t>Transport (incl. airfare)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Liberation Serif" w:cs="Liberation Serif"/>
                      <w:b w:val="false"/>
                      <w:color w:val="00000A"/>
                      <w:sz w:val="24"/>
                      <w:szCs w:val="24"/>
                    </w:rPr>
                    <w:t>Accommodation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Liberation Serif" w:cs="Liberation Serif"/>
                      <w:b w:val="false"/>
                      <w:color w:val="00000A"/>
                      <w:sz w:val="24"/>
                      <w:szCs w:val="24"/>
                    </w:rPr>
                    <w:t>Childcare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Liberation Serif" w:cs="Liberation Serif"/>
                      <w:b w:val="false"/>
                      <w:color w:val="00000A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  <w:tbl>
            <w:tblPr>
              <w:tblStyle w:val="Table2"/>
              <w:tblW w:w="4919" w:type="dxa"/>
              <w:jc w:val="righ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39" w:type="dxa"/>
                <w:bottom w:w="0" w:type="dxa"/>
                <w:right w:w="108" w:type="dxa"/>
              </w:tblCellMar>
              <w:tblLook w:val="0000"/>
            </w:tblPr>
            <w:tblGrid>
              <w:gridCol w:w="3044"/>
              <w:gridCol w:w="1874"/>
            </w:tblGrid>
            <w:tr>
              <w:trPr/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Liberation Serif" w:cs="Liberation Serif"/>
                      <w:b w:val="false"/>
                      <w:color w:val="00000A"/>
                      <w:sz w:val="24"/>
                      <w:szCs w:val="24"/>
                    </w:rPr>
                    <w:t>From your university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Liberation Serif" w:cs="Liberation Serif"/>
                      <w:b w:val="false"/>
                      <w:color w:val="00000A"/>
                      <w:sz w:val="24"/>
                      <w:szCs w:val="24"/>
                    </w:rPr>
                    <w:t>From other sources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Liberation Serif" w:cs="Liberation Serif"/>
                      <w:b/>
                      <w:color w:val="00000A"/>
                      <w:sz w:val="24"/>
                      <w:szCs w:val="24"/>
                    </w:rPr>
                    <w:t>Requested from this scheme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Liberation Serif" w:cs="Liberation Serif"/>
                      <w:b w:val="false"/>
                      <w:color w:val="00000A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>
          <w:b/>
        </w:rPr>
        <w:t>Signature: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>
          <w:b/>
        </w:rPr>
        <w:t>IMPORTANT RULES:</w:t>
      </w:r>
    </w:p>
    <w:p>
      <w:pPr>
        <w:pStyle w:val="Normal"/>
        <w:numPr>
          <w:ilvl w:val="0"/>
          <w:numId w:val="1"/>
        </w:numPr>
        <w:ind w:left="720" w:right="0" w:hanging="360"/>
        <w:jc w:val="left"/>
        <w:rPr>
          <w:rFonts w:ascii="Liberation Serif" w:hAnsi="Liberation Serif" w:eastAsia="Liberation Serif" w:cs="Liberation Serif"/>
          <w:color w:val="00000A"/>
          <w:sz w:val="24"/>
          <w:szCs w:val="24"/>
        </w:rPr>
      </w:pPr>
      <w:r>
        <w:rPr>
          <w:b w:val="false"/>
        </w:rPr>
        <w:t>You must attach a CV to your application.</w:t>
      </w:r>
    </w:p>
    <w:p>
      <w:pPr>
        <w:pStyle w:val="Normal"/>
        <w:numPr>
          <w:ilvl w:val="0"/>
          <w:numId w:val="1"/>
        </w:numPr>
        <w:ind w:left="720" w:right="0" w:hanging="360"/>
        <w:jc w:val="left"/>
        <w:rPr/>
      </w:pPr>
      <w:r>
        <w:rPr>
          <w:b w:val="false"/>
        </w:rPr>
        <w:t>Your supervisor (for PhD/postdoc) must send, b</w:t>
      </w:r>
      <w:r>
        <w:rPr/>
        <w:t>y 31 December 2018</w:t>
      </w:r>
      <w:r>
        <w:rPr>
          <w:b/>
          <w:color w:val="000000"/>
        </w:rPr>
        <w:t>,</w:t>
      </w:r>
      <w:r>
        <w:rPr>
          <w:b w:val="false"/>
        </w:rPr>
        <w:t xml:space="preserve"> a separate email to S. Badia and J. Droniou to support your application for funding.</w:t>
      </w:r>
    </w:p>
    <w:p>
      <w:pPr>
        <w:pStyle w:val="Normal"/>
        <w:numPr>
          <w:ilvl w:val="0"/>
          <w:numId w:val="1"/>
        </w:numPr>
        <w:ind w:left="720" w:right="0" w:hanging="360"/>
        <w:jc w:val="left"/>
        <w:rPr/>
      </w:pPr>
      <w:r>
        <w:rPr>
          <w:b w:val="false"/>
        </w:rPr>
        <w:t xml:space="preserve">This scheme will fund a maximum of </w:t>
      </w:r>
      <w:r>
        <w:rPr>
          <w:b/>
        </w:rPr>
        <w:t>half</w:t>
      </w:r>
      <w:r>
        <w:rPr>
          <w:b w:val="false"/>
        </w:rPr>
        <w:t xml:space="preserve"> your total expenses (</w:t>
      </w:r>
      <w:r>
        <w:rPr/>
        <w:t>capped at</w:t>
      </w:r>
      <w:r>
        <w:rPr>
          <w:b w:val="false"/>
        </w:rPr>
        <w:t xml:space="preserve"> A$</w:t>
      </w:r>
      <w:r>
        <w:rPr>
          <w:b w:val="false"/>
        </w:rPr>
        <w:t>4</w:t>
      </w:r>
      <w:r>
        <w:rPr>
          <w:b w:val="false"/>
        </w:rPr>
        <w:t xml:space="preserve">00 </w:t>
      </w:r>
      <w:r>
        <w:rPr>
          <w:b w:val="false"/>
        </w:rPr>
        <w:t>for domestic participants, at $800 for overseas participants</w:t>
      </w:r>
      <w:r>
        <w:rPr>
          <w:b w:val="false"/>
        </w:rPr>
        <w:t>).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sz w:val="24"/>
        <w:b w:val="false"/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-720"/>
      </w:pPr>
      <w:rPr>
        <w:b w:val="false"/>
      </w:rPr>
    </w:lvl>
    <w:lvl w:ilvl="2">
      <w:start w:val="1"/>
      <w:numFmt w:val="decimal"/>
      <w:lvlText w:val="%3."/>
      <w:lvlJc w:val="left"/>
      <w:pPr>
        <w:ind w:left="1440" w:hanging="-1080"/>
      </w:pPr>
      <w:rPr>
        <w:b w:val="false"/>
      </w:rPr>
    </w:lvl>
    <w:lvl w:ilvl="3">
      <w:start w:val="1"/>
      <w:numFmt w:val="decimal"/>
      <w:lvlText w:val="%4."/>
      <w:lvlJc w:val="left"/>
      <w:pPr>
        <w:ind w:left="1800" w:hanging="-1440"/>
      </w:pPr>
      <w:rPr>
        <w:b w:val="false"/>
      </w:rPr>
    </w:lvl>
    <w:lvl w:ilvl="4">
      <w:start w:val="1"/>
      <w:numFmt w:val="decimal"/>
      <w:lvlText w:val="%5."/>
      <w:lvlJc w:val="left"/>
      <w:pPr>
        <w:ind w:left="2160" w:hanging="-1800"/>
      </w:pPr>
      <w:rPr>
        <w:b w:val="false"/>
      </w:rPr>
    </w:lvl>
    <w:lvl w:ilvl="5">
      <w:start w:val="1"/>
      <w:numFmt w:val="decimal"/>
      <w:lvlText w:val="%6."/>
      <w:lvlJc w:val="left"/>
      <w:pPr>
        <w:ind w:left="2520" w:hanging="-2160"/>
      </w:pPr>
      <w:rPr>
        <w:b w:val="false"/>
      </w:rPr>
    </w:lvl>
    <w:lvl w:ilvl="6">
      <w:start w:val="1"/>
      <w:numFmt w:val="decimal"/>
      <w:lvlText w:val="%7."/>
      <w:lvlJc w:val="left"/>
      <w:pPr>
        <w:ind w:left="2880" w:hanging="-2520"/>
      </w:pPr>
      <w:rPr>
        <w:b w:val="false"/>
      </w:rPr>
    </w:lvl>
    <w:lvl w:ilvl="7">
      <w:start w:val="1"/>
      <w:numFmt w:val="decimal"/>
      <w:lvlText w:val="%8."/>
      <w:lvlJc w:val="left"/>
      <w:pPr>
        <w:ind w:left="3240" w:hanging="-2880"/>
      </w:pPr>
      <w:rPr>
        <w:b w:val="false"/>
      </w:rPr>
    </w:lvl>
    <w:lvl w:ilvl="8">
      <w:start w:val="1"/>
      <w:numFmt w:val="decimal"/>
      <w:lvlText w:val="%9."/>
      <w:lvlJc w:val="left"/>
      <w:pPr>
        <w:ind w:left="3600" w:hanging="-3240"/>
      </w:pPr>
      <w:rPr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000A"/>
      <w:kern w:val="0"/>
      <w:position w:val="0"/>
      <w:sz w:val="24"/>
      <w:sz w:val="24"/>
      <w:szCs w:val="24"/>
      <w:u w:val="none"/>
      <w:vertAlign w:val="baseline"/>
      <w:lang w:val="en-AU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contextualSpacing/>
      <w:jc w:val="left"/>
    </w:pPr>
    <w:rPr>
      <w:rFonts w:ascii="Liberation Serif" w:hAnsi="Liberation Serif" w:eastAsia="Liberation Serif" w:cs="Liberation Serif"/>
      <w:b/>
      <w:color w:val="00000A"/>
      <w:kern w:val="0"/>
      <w:sz w:val="48"/>
      <w:szCs w:val="48"/>
      <w:lang w:val="en-AU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contextualSpacing/>
      <w:jc w:val="left"/>
    </w:pPr>
    <w:rPr>
      <w:rFonts w:ascii="Liberation Serif" w:hAnsi="Liberation Serif" w:eastAsia="Liberation Serif" w:cs="Liberation Serif"/>
      <w:b/>
      <w:color w:val="00000A"/>
      <w:kern w:val="0"/>
      <w:sz w:val="36"/>
      <w:szCs w:val="36"/>
      <w:lang w:val="en-AU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contextualSpacing/>
      <w:jc w:val="left"/>
    </w:pPr>
    <w:rPr>
      <w:rFonts w:ascii="Liberation Serif" w:hAnsi="Liberation Serif" w:eastAsia="Liberation Serif" w:cs="Liberation Serif"/>
      <w:b/>
      <w:color w:val="00000A"/>
      <w:kern w:val="0"/>
      <w:sz w:val="28"/>
      <w:szCs w:val="28"/>
      <w:lang w:val="en-AU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contextualSpacing/>
      <w:jc w:val="left"/>
    </w:pPr>
    <w:rPr>
      <w:rFonts w:ascii="Liberation Serif" w:hAnsi="Liberation Serif" w:eastAsia="Liberation Serif" w:cs="Liberation Serif"/>
      <w:b/>
      <w:color w:val="00000A"/>
      <w:kern w:val="0"/>
      <w:sz w:val="24"/>
      <w:szCs w:val="24"/>
      <w:lang w:val="en-AU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contextualSpacing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val="en-AU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contextualSpacing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val="en-AU" w:eastAsia="zh-CN" w:bidi="hi-IN"/>
    </w:rPr>
  </w:style>
  <w:style w:type="character" w:styleId="ListLabel1">
    <w:name w:val="ListLabel 1"/>
    <w:qFormat/>
    <w:rPr>
      <w:rFonts w:ascii="Liberation Serif" w:hAnsi="Liberation Serif"/>
      <w:b w:val="false"/>
      <w:sz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color w:val="000080"/>
      <w:sz w:val="24"/>
      <w:szCs w:val="24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color w:val="000080"/>
      <w:u w:val="single"/>
    </w:rPr>
  </w:style>
  <w:style w:type="character" w:styleId="ListLabel12">
    <w:name w:val="ListLabel 12"/>
    <w:qFormat/>
    <w:rPr>
      <w:b w:val="false"/>
      <w:color w:val="000080"/>
      <w:sz w:val="24"/>
      <w:szCs w:val="24"/>
      <w:u w:val="single"/>
    </w:rPr>
  </w:style>
  <w:style w:type="character" w:styleId="ListLabel13">
    <w:name w:val="ListLabel 13"/>
    <w:qFormat/>
    <w:rPr>
      <w:b w:val="false"/>
      <w:color w:val="000080"/>
      <w:u w:val="single"/>
    </w:rPr>
  </w:style>
  <w:style w:type="character" w:styleId="ListLabel14">
    <w:name w:val="ListLabel 14"/>
    <w:qFormat/>
    <w:rPr>
      <w:rFonts w:ascii="Liberation Serif" w:hAnsi="Liberation Serif"/>
      <w:b w:val="false"/>
      <w:sz w:val="24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i/>
      <w:iCs/>
      <w:sz w:val="24"/>
      <w:szCs w:val="24"/>
    </w:rPr>
  </w:style>
  <w:style w:type="character" w:styleId="ListLabel24">
    <w:name w:val="ListLabel 24"/>
    <w:qFormat/>
    <w:rPr>
      <w:i/>
      <w:iCs/>
    </w:rPr>
  </w:style>
  <w:style w:type="character" w:styleId="ListLabel25">
    <w:name w:val="ListLabel 25"/>
    <w:qFormat/>
    <w:rPr>
      <w:rFonts w:ascii="Liberation Serif" w:hAnsi="Liberation Serif"/>
      <w:b w:val="false"/>
      <w:sz w:val="24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i/>
      <w:iCs/>
      <w:sz w:val="24"/>
      <w:szCs w:val="24"/>
    </w:rPr>
  </w:style>
  <w:style w:type="character" w:styleId="ListLabel35">
    <w:name w:val="ListLabel 35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000A"/>
      <w:kern w:val="0"/>
      <w:position w:val="0"/>
      <w:sz w:val="24"/>
      <w:sz w:val="24"/>
      <w:szCs w:val="24"/>
      <w:u w:val="none"/>
      <w:vertAlign w:val="baseline"/>
      <w:lang w:val="en-A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ntiago.badia@monash.edu" TargetMode="External"/><Relationship Id="rId3" Type="http://schemas.openxmlformats.org/officeDocument/2006/relationships/hyperlink" Target="mailto:jerome.droniou@monash.ed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159</Words>
  <Characters>970</Characters>
  <CharactersWithSpaces>1104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>Jerome Droniou</cp:lastModifiedBy>
  <dcterms:modified xsi:type="dcterms:W3CDTF">2019-11-01T10:18:08Z</dcterms:modified>
  <cp:revision>10</cp:revision>
  <dc:subject/>
  <dc:title/>
</cp:coreProperties>
</file>